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C46529" w:rsidTr="00C46529">
        <w:tc>
          <w:tcPr>
            <w:tcW w:w="541" w:type="dxa"/>
            <w:tcBorders>
              <w:top w:val="single" w:sz="4" w:space="0" w:color="000000"/>
              <w:left w:val="single" w:sz="4" w:space="0" w:color="000000"/>
              <w:bottom w:val="single" w:sz="4" w:space="0" w:color="000000"/>
            </w:tcBorders>
            <w:shd w:val="clear" w:color="auto" w:fill="auto"/>
          </w:tcPr>
          <w:p w:rsidR="00C46529" w:rsidRDefault="00C46529"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C46529" w:rsidRDefault="00C46529"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46529" w:rsidRDefault="00C46529" w:rsidP="00BD3657">
            <w:pPr>
              <w:jc w:val="center"/>
            </w:pPr>
            <w:r>
              <w:rPr>
                <w:bCs/>
                <w:sz w:val="20"/>
                <w:szCs w:val="20"/>
              </w:rPr>
              <w:t>Наименование показателя, технического, функционального параметра, ед. изм. Показателя</w:t>
            </w:r>
          </w:p>
        </w:tc>
      </w:tr>
      <w:tr w:rsidR="00C46529" w:rsidTr="00C46529">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C46529" w:rsidRDefault="00C46529"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C46529" w:rsidRDefault="00C46529" w:rsidP="003158C7">
            <w:pPr>
              <w:snapToGrid w:val="0"/>
              <w:ind w:firstLine="34"/>
              <w:contextualSpacing/>
              <w:rPr>
                <w:sz w:val="20"/>
                <w:szCs w:val="20"/>
              </w:rPr>
            </w:pPr>
            <w:r>
              <w:rPr>
                <w:sz w:val="20"/>
                <w:szCs w:val="20"/>
              </w:rPr>
              <w:t>Детский игровой комплекс</w:t>
            </w:r>
          </w:p>
          <w:p w:rsidR="00C46529" w:rsidRDefault="00D25F6F" w:rsidP="00A826B0">
            <w:pPr>
              <w:rPr>
                <w:sz w:val="20"/>
                <w:szCs w:val="20"/>
              </w:rPr>
            </w:pPr>
            <w:r>
              <w:rPr>
                <w:noProof/>
                <w:lang w:eastAsia="ru-RU"/>
              </w:rPr>
              <w:drawing>
                <wp:inline distT="0" distB="0" distL="0" distR="0">
                  <wp:extent cx="1143000" cy="1152525"/>
                  <wp:effectExtent l="0" t="0" r="0" b="9525"/>
                  <wp:docPr id="1" name="Рисунок 1" descr="R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1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43000" cy="1152525"/>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46529" w:rsidRPr="003158C7" w:rsidRDefault="00C46529" w:rsidP="006C5ECB">
            <w:pPr>
              <w:ind w:firstLine="142"/>
              <w:rPr>
                <w:sz w:val="20"/>
                <w:szCs w:val="20"/>
              </w:rPr>
            </w:pPr>
            <w:r>
              <w:rPr>
                <w:sz w:val="20"/>
                <w:szCs w:val="20"/>
              </w:rPr>
              <w:t xml:space="preserve"> </w:t>
            </w:r>
          </w:p>
        </w:tc>
      </w:tr>
      <w:tr w:rsidR="00C46529" w:rsidTr="00C46529">
        <w:trPr>
          <w:trHeight w:val="268"/>
        </w:trPr>
        <w:tc>
          <w:tcPr>
            <w:tcW w:w="541" w:type="dxa"/>
            <w:vMerge/>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46529" w:rsidRDefault="00C46529"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46529" w:rsidRPr="003158C7" w:rsidRDefault="00C46529" w:rsidP="003158C7">
            <w:pPr>
              <w:snapToGrid w:val="0"/>
              <w:ind w:firstLine="34"/>
              <w:contextualSpacing/>
              <w:rPr>
                <w:sz w:val="20"/>
                <w:szCs w:val="20"/>
              </w:rPr>
            </w:pPr>
            <w:r>
              <w:rPr>
                <w:sz w:val="20"/>
                <w:szCs w:val="20"/>
              </w:rPr>
              <w:t>Внешние размеры</w:t>
            </w:r>
          </w:p>
        </w:tc>
      </w:tr>
      <w:tr w:rsidR="00C46529" w:rsidTr="00C46529">
        <w:trPr>
          <w:trHeight w:val="272"/>
        </w:trPr>
        <w:tc>
          <w:tcPr>
            <w:tcW w:w="541" w:type="dxa"/>
            <w:vMerge/>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46529" w:rsidRDefault="00C46529"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46529" w:rsidRPr="00625859" w:rsidRDefault="00C46529"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46529" w:rsidRPr="003158C7" w:rsidRDefault="00C46529" w:rsidP="00AB4554">
            <w:pPr>
              <w:snapToGrid w:val="0"/>
              <w:ind w:firstLine="34"/>
              <w:contextualSpacing/>
              <w:jc w:val="center"/>
              <w:rPr>
                <w:sz w:val="20"/>
                <w:szCs w:val="20"/>
              </w:rPr>
            </w:pPr>
            <w:r>
              <w:rPr>
                <w:sz w:val="20"/>
                <w:szCs w:val="20"/>
              </w:rPr>
              <w:t>1507</w:t>
            </w:r>
          </w:p>
        </w:tc>
      </w:tr>
      <w:tr w:rsidR="00C46529" w:rsidTr="00C46529">
        <w:trPr>
          <w:trHeight w:val="200"/>
        </w:trPr>
        <w:tc>
          <w:tcPr>
            <w:tcW w:w="541" w:type="dxa"/>
            <w:vMerge/>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46529" w:rsidRDefault="00C46529"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46529" w:rsidRPr="003158C7" w:rsidRDefault="00C46529"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46529" w:rsidRPr="003158C7" w:rsidRDefault="00C46529" w:rsidP="0094004F">
            <w:pPr>
              <w:snapToGrid w:val="0"/>
              <w:ind w:firstLine="34"/>
              <w:contextualSpacing/>
              <w:jc w:val="center"/>
              <w:rPr>
                <w:sz w:val="20"/>
                <w:szCs w:val="20"/>
              </w:rPr>
            </w:pPr>
            <w:r>
              <w:rPr>
                <w:sz w:val="20"/>
                <w:szCs w:val="20"/>
              </w:rPr>
              <w:t>1305</w:t>
            </w:r>
          </w:p>
        </w:tc>
      </w:tr>
      <w:tr w:rsidR="00C46529" w:rsidTr="00C46529">
        <w:trPr>
          <w:trHeight w:val="245"/>
        </w:trPr>
        <w:tc>
          <w:tcPr>
            <w:tcW w:w="541" w:type="dxa"/>
            <w:vMerge/>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46529" w:rsidRDefault="00C46529"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46529" w:rsidRPr="003158C7" w:rsidRDefault="00C46529"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46529" w:rsidRPr="003158C7" w:rsidRDefault="00C46529" w:rsidP="0094004F">
            <w:pPr>
              <w:snapToGrid w:val="0"/>
              <w:ind w:firstLine="34"/>
              <w:contextualSpacing/>
              <w:jc w:val="center"/>
              <w:rPr>
                <w:sz w:val="20"/>
                <w:szCs w:val="20"/>
              </w:rPr>
            </w:pPr>
            <w:r>
              <w:rPr>
                <w:sz w:val="20"/>
                <w:szCs w:val="20"/>
              </w:rPr>
              <w:t>1180</w:t>
            </w:r>
          </w:p>
        </w:tc>
      </w:tr>
      <w:tr w:rsidR="00C46529" w:rsidTr="00C46529">
        <w:trPr>
          <w:trHeight w:val="180"/>
        </w:trPr>
        <w:tc>
          <w:tcPr>
            <w:tcW w:w="541" w:type="dxa"/>
            <w:vMerge/>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46529" w:rsidRDefault="00C46529"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46529" w:rsidRPr="003158C7" w:rsidRDefault="00C46529" w:rsidP="00625859">
            <w:pPr>
              <w:snapToGrid w:val="0"/>
              <w:ind w:firstLine="34"/>
              <w:contextualSpacing/>
              <w:jc w:val="center"/>
              <w:rPr>
                <w:sz w:val="20"/>
                <w:szCs w:val="20"/>
              </w:rPr>
            </w:pPr>
            <w:r>
              <w:rPr>
                <w:sz w:val="20"/>
                <w:szCs w:val="20"/>
              </w:rPr>
              <w:t>Комплектация</w:t>
            </w:r>
          </w:p>
        </w:tc>
      </w:tr>
      <w:tr w:rsidR="00C46529" w:rsidTr="00C46529">
        <w:trPr>
          <w:trHeight w:val="85"/>
        </w:trPr>
        <w:tc>
          <w:tcPr>
            <w:tcW w:w="541" w:type="dxa"/>
            <w:vMerge/>
            <w:tcBorders>
              <w:top w:val="single" w:sz="4" w:space="0" w:color="000000"/>
              <w:left w:val="single" w:sz="4" w:space="0" w:color="000000"/>
              <w:bottom w:val="single" w:sz="4" w:space="0" w:color="000000"/>
            </w:tcBorders>
            <w:shd w:val="clear" w:color="auto" w:fill="auto"/>
          </w:tcPr>
          <w:p w:rsidR="00C46529" w:rsidRDefault="00C4652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46529" w:rsidRDefault="00C4652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46529" w:rsidRPr="003158C7" w:rsidRDefault="00C46529" w:rsidP="0094004F">
            <w:pPr>
              <w:snapToGrid w:val="0"/>
              <w:ind w:firstLine="34"/>
              <w:contextualSpacing/>
              <w:rPr>
                <w:sz w:val="20"/>
                <w:szCs w:val="20"/>
              </w:rPr>
            </w:pPr>
            <w:r>
              <w:rPr>
                <w:bCs/>
                <w:sz w:val="20"/>
                <w:szCs w:val="20"/>
              </w:rPr>
              <w:t>Панель</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46529" w:rsidRPr="003158C7" w:rsidRDefault="00C46529" w:rsidP="003158C7">
            <w:pPr>
              <w:snapToGrid w:val="0"/>
              <w:ind w:firstLine="34"/>
              <w:contextualSpacing/>
              <w:jc w:val="center"/>
              <w:rPr>
                <w:sz w:val="20"/>
                <w:szCs w:val="20"/>
              </w:rPr>
            </w:pPr>
            <w:r>
              <w:rPr>
                <w:sz w:val="20"/>
                <w:szCs w:val="20"/>
              </w:rPr>
              <w:t>3</w:t>
            </w:r>
          </w:p>
        </w:tc>
      </w:tr>
      <w:tr w:rsidR="00C46529" w:rsidTr="00C46529">
        <w:trPr>
          <w:trHeight w:val="130"/>
        </w:trPr>
        <w:tc>
          <w:tcPr>
            <w:tcW w:w="541" w:type="dxa"/>
            <w:vMerge/>
            <w:tcBorders>
              <w:top w:val="single" w:sz="4" w:space="0" w:color="000000"/>
              <w:left w:val="single" w:sz="4" w:space="0" w:color="000000"/>
              <w:bottom w:val="single" w:sz="4" w:space="0" w:color="000000"/>
            </w:tcBorders>
            <w:shd w:val="clear" w:color="auto" w:fill="auto"/>
          </w:tcPr>
          <w:p w:rsidR="00C46529" w:rsidRDefault="00C4652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46529" w:rsidRDefault="00C4652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46529" w:rsidRPr="003158C7" w:rsidRDefault="00C46529" w:rsidP="006C5ECB">
            <w:pPr>
              <w:snapToGrid w:val="0"/>
              <w:ind w:firstLine="34"/>
              <w:contextualSpacing/>
              <w:rPr>
                <w:sz w:val="20"/>
                <w:szCs w:val="20"/>
              </w:rPr>
            </w:pPr>
            <w:r>
              <w:rPr>
                <w:bCs/>
                <w:sz w:val="20"/>
                <w:szCs w:val="20"/>
              </w:rPr>
              <w:t>уголок прямой 830,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46529" w:rsidRPr="003158C7" w:rsidRDefault="00C46529" w:rsidP="003158C7">
            <w:pPr>
              <w:snapToGrid w:val="0"/>
              <w:ind w:firstLine="34"/>
              <w:contextualSpacing/>
              <w:jc w:val="center"/>
              <w:rPr>
                <w:sz w:val="20"/>
                <w:szCs w:val="20"/>
              </w:rPr>
            </w:pPr>
            <w:r>
              <w:rPr>
                <w:sz w:val="20"/>
                <w:szCs w:val="20"/>
              </w:rPr>
              <w:t>3</w:t>
            </w:r>
          </w:p>
        </w:tc>
      </w:tr>
      <w:tr w:rsidR="00C46529" w:rsidTr="00C46529">
        <w:trPr>
          <w:trHeight w:val="130"/>
        </w:trPr>
        <w:tc>
          <w:tcPr>
            <w:tcW w:w="541" w:type="dxa"/>
            <w:vMerge/>
            <w:tcBorders>
              <w:top w:val="single" w:sz="4" w:space="0" w:color="000000"/>
              <w:left w:val="single" w:sz="4" w:space="0" w:color="000000"/>
              <w:bottom w:val="single" w:sz="4" w:space="0" w:color="000000"/>
            </w:tcBorders>
            <w:shd w:val="clear" w:color="auto" w:fill="auto"/>
          </w:tcPr>
          <w:p w:rsidR="00C46529" w:rsidRDefault="00C4652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46529" w:rsidRDefault="00C4652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46529" w:rsidRPr="003158C7" w:rsidRDefault="00C46529" w:rsidP="003158C7">
            <w:pPr>
              <w:snapToGrid w:val="0"/>
              <w:ind w:firstLine="34"/>
              <w:contextualSpacing/>
              <w:rPr>
                <w:sz w:val="20"/>
                <w:szCs w:val="20"/>
              </w:rPr>
            </w:pPr>
            <w:r>
              <w:rPr>
                <w:sz w:val="20"/>
                <w:szCs w:val="20"/>
              </w:rPr>
              <w:t>Грунтозацеп,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46529" w:rsidRPr="003158C7" w:rsidRDefault="00C46529" w:rsidP="003158C7">
            <w:pPr>
              <w:snapToGrid w:val="0"/>
              <w:ind w:firstLine="34"/>
              <w:contextualSpacing/>
              <w:jc w:val="center"/>
              <w:rPr>
                <w:sz w:val="20"/>
                <w:szCs w:val="20"/>
              </w:rPr>
            </w:pPr>
            <w:r>
              <w:rPr>
                <w:sz w:val="20"/>
                <w:szCs w:val="20"/>
              </w:rPr>
              <w:t>3</w:t>
            </w:r>
          </w:p>
        </w:tc>
      </w:tr>
      <w:tr w:rsidR="00C46529" w:rsidTr="00C46529">
        <w:trPr>
          <w:trHeight w:val="130"/>
        </w:trPr>
        <w:tc>
          <w:tcPr>
            <w:tcW w:w="541" w:type="dxa"/>
            <w:vMerge/>
            <w:tcBorders>
              <w:top w:val="single" w:sz="4" w:space="0" w:color="000000"/>
              <w:left w:val="single" w:sz="4" w:space="0" w:color="000000"/>
              <w:bottom w:val="single" w:sz="4" w:space="0" w:color="000000"/>
            </w:tcBorders>
            <w:shd w:val="clear" w:color="auto" w:fill="auto"/>
          </w:tcPr>
          <w:p w:rsidR="00C46529" w:rsidRDefault="00C4652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46529" w:rsidRDefault="00C4652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46529" w:rsidRDefault="00C46529" w:rsidP="003158C7">
            <w:pPr>
              <w:snapToGrid w:val="0"/>
              <w:ind w:firstLine="34"/>
              <w:contextualSpacing/>
              <w:rPr>
                <w:sz w:val="20"/>
                <w:szCs w:val="20"/>
              </w:rPr>
            </w:pPr>
            <w:r>
              <w:rPr>
                <w:sz w:val="20"/>
                <w:szCs w:val="20"/>
              </w:rPr>
              <w:t>Заглушка треугольная,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46529" w:rsidRDefault="00C46529" w:rsidP="003158C7">
            <w:pPr>
              <w:snapToGrid w:val="0"/>
              <w:ind w:firstLine="34"/>
              <w:contextualSpacing/>
              <w:jc w:val="center"/>
              <w:rPr>
                <w:sz w:val="20"/>
                <w:szCs w:val="20"/>
              </w:rPr>
            </w:pPr>
            <w:r>
              <w:rPr>
                <w:sz w:val="20"/>
                <w:szCs w:val="20"/>
              </w:rPr>
              <w:t>1</w:t>
            </w:r>
          </w:p>
        </w:tc>
      </w:tr>
      <w:tr w:rsidR="00C46529" w:rsidTr="00C46529">
        <w:trPr>
          <w:trHeight w:val="3759"/>
        </w:trPr>
        <w:tc>
          <w:tcPr>
            <w:tcW w:w="541" w:type="dxa"/>
            <w:vMerge/>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46529" w:rsidRDefault="00C46529"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C46529" w:rsidRPr="003158C7" w:rsidRDefault="00C46529"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C46529" w:rsidRDefault="00C46529" w:rsidP="00B1618B">
            <w:pPr>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должна быть разработана по требованиям </w:t>
            </w:r>
            <w:r>
              <w:rPr>
                <w:sz w:val="20"/>
                <w:szCs w:val="20"/>
              </w:rPr>
              <w:t xml:space="preserve">ГОСТ Р 52169 -2012. </w:t>
            </w:r>
          </w:p>
          <w:p w:rsidR="00C46529" w:rsidRDefault="00C46529" w:rsidP="009D73CD">
            <w:pPr>
              <w:snapToGrid w:val="0"/>
              <w:ind w:firstLine="34"/>
              <w:contextualSpacing/>
              <w:rPr>
                <w:sz w:val="20"/>
                <w:szCs w:val="20"/>
              </w:rPr>
            </w:pPr>
            <w:r w:rsidRPr="00D4186D">
              <w:rPr>
                <w:sz w:val="20"/>
                <w:szCs w:val="20"/>
              </w:rPr>
              <w:t xml:space="preserve">Изделие должно </w:t>
            </w:r>
            <w:r>
              <w:rPr>
                <w:sz w:val="20"/>
                <w:szCs w:val="20"/>
              </w:rPr>
              <w:t>методом бетонирования грунтозацепов</w:t>
            </w:r>
            <w:r w:rsidRPr="00D4186D">
              <w:rPr>
                <w:sz w:val="20"/>
                <w:szCs w:val="20"/>
              </w:rPr>
              <w:t>. Изделие должно быть антивандальным.</w:t>
            </w:r>
          </w:p>
          <w:p w:rsidR="00C46529" w:rsidRPr="009D73CD" w:rsidRDefault="00C46529"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C46529" w:rsidRPr="009D73CD" w:rsidRDefault="00C46529"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C46529" w:rsidRDefault="00C46529"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C46529" w:rsidRPr="00D4186D" w:rsidRDefault="00C46529" w:rsidP="009D73CD">
            <w:pPr>
              <w:snapToGrid w:val="0"/>
              <w:ind w:firstLine="34"/>
              <w:contextualSpacing/>
            </w:pPr>
            <w:r>
              <w:rPr>
                <w:sz w:val="20"/>
                <w:szCs w:val="20"/>
              </w:rPr>
              <w:t>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w:t>
            </w:r>
          </w:p>
        </w:tc>
      </w:tr>
      <w:tr w:rsidR="00C46529" w:rsidTr="00C46529">
        <w:trPr>
          <w:trHeight w:val="131"/>
        </w:trPr>
        <w:tc>
          <w:tcPr>
            <w:tcW w:w="541" w:type="dxa"/>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46529" w:rsidRDefault="00C46529"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46529" w:rsidRPr="00034632" w:rsidRDefault="00C46529" w:rsidP="0052239B">
            <w:pPr>
              <w:snapToGrid w:val="0"/>
              <w:ind w:firstLine="34"/>
              <w:contextualSpacing/>
              <w:jc w:val="center"/>
              <w:rPr>
                <w:bCs/>
                <w:sz w:val="20"/>
                <w:szCs w:val="20"/>
              </w:rPr>
            </w:pPr>
            <w:r>
              <w:rPr>
                <w:bCs/>
                <w:sz w:val="20"/>
                <w:szCs w:val="20"/>
              </w:rPr>
              <w:t xml:space="preserve">Панель </w:t>
            </w:r>
          </w:p>
        </w:tc>
      </w:tr>
      <w:tr w:rsidR="00C46529" w:rsidTr="00C46529">
        <w:trPr>
          <w:trHeight w:val="1125"/>
        </w:trPr>
        <w:tc>
          <w:tcPr>
            <w:tcW w:w="541" w:type="dxa"/>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46529" w:rsidRPr="00034632" w:rsidRDefault="00C46529"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46529" w:rsidRDefault="00C46529" w:rsidP="00FF477A">
            <w:pPr>
              <w:snapToGrid w:val="0"/>
              <w:ind w:firstLine="34"/>
              <w:contextualSpacing/>
              <w:rPr>
                <w:sz w:val="20"/>
                <w:szCs w:val="20"/>
              </w:rPr>
            </w:pPr>
            <w:r>
              <w:rPr>
                <w:sz w:val="20"/>
                <w:szCs w:val="20"/>
              </w:rPr>
              <w:t>Панель с накладками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C46529" w:rsidRDefault="00C46529" w:rsidP="00FF477A">
            <w:pPr>
              <w:snapToGrid w:val="0"/>
              <w:ind w:firstLine="34"/>
              <w:contextualSpacing/>
              <w:rPr>
                <w:sz w:val="20"/>
                <w:szCs w:val="20"/>
              </w:rPr>
            </w:pPr>
            <w:r>
              <w:rPr>
                <w:sz w:val="20"/>
                <w:szCs w:val="20"/>
              </w:rPr>
              <w:t xml:space="preserve">Конструктивно представляет собой треугольную панель габаритами 1480х1180 мм с отверстиями различной конфигурации в фанере. </w:t>
            </w:r>
          </w:p>
          <w:p w:rsidR="00C46529" w:rsidRDefault="00C46529" w:rsidP="00FF477A">
            <w:pPr>
              <w:snapToGrid w:val="0"/>
              <w:ind w:firstLine="34"/>
              <w:contextualSpacing/>
              <w:rPr>
                <w:sz w:val="20"/>
                <w:szCs w:val="20"/>
              </w:rPr>
            </w:pPr>
            <w:r>
              <w:rPr>
                <w:sz w:val="20"/>
                <w:szCs w:val="20"/>
              </w:rPr>
              <w:t>В панели имеются девять отверстий в виде треугольников, направленных вершиной вверх. Треугольные вырезы расположены равномерно на панели, три выреза по центру друг над другом, по три выреза с каждой стороны от центра , которые расположены по линии скоса треугольника.</w:t>
            </w:r>
          </w:p>
          <w:p w:rsidR="00C46529" w:rsidRDefault="00C46529" w:rsidP="00FF477A">
            <w:pPr>
              <w:snapToGrid w:val="0"/>
              <w:ind w:firstLine="34"/>
              <w:contextualSpacing/>
              <w:rPr>
                <w:sz w:val="20"/>
                <w:szCs w:val="20"/>
              </w:rPr>
            </w:pPr>
            <w:r>
              <w:rPr>
                <w:sz w:val="20"/>
                <w:szCs w:val="20"/>
              </w:rPr>
              <w:t xml:space="preserve">Треугольная панель имеет скошенный угол, который при сборке необходим для установки фанерной треугольной заглушки из фанеры ФСФ толщиной 18 мм. Заглушка крепится с помощью трехполочного уголка. </w:t>
            </w:r>
          </w:p>
          <w:p w:rsidR="00C46529" w:rsidRDefault="00C46529" w:rsidP="00FF477A">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w:t>
            </w:r>
          </w:p>
          <w:p w:rsidR="00C46529" w:rsidRPr="00E650F3" w:rsidRDefault="00C46529" w:rsidP="00FF477A">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C46529" w:rsidTr="00C46529">
        <w:trPr>
          <w:trHeight w:val="131"/>
        </w:trPr>
        <w:tc>
          <w:tcPr>
            <w:tcW w:w="541" w:type="dxa"/>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46529" w:rsidRDefault="00C46529"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46529" w:rsidRPr="00E650F3" w:rsidRDefault="00C46529" w:rsidP="006C5ECB">
            <w:pPr>
              <w:snapToGrid w:val="0"/>
              <w:ind w:left="57" w:right="57" w:firstLine="57"/>
              <w:jc w:val="center"/>
              <w:rPr>
                <w:sz w:val="20"/>
                <w:szCs w:val="20"/>
              </w:rPr>
            </w:pPr>
            <w:r>
              <w:rPr>
                <w:sz w:val="20"/>
                <w:szCs w:val="20"/>
              </w:rPr>
              <w:t>Уголок прямой 830</w:t>
            </w:r>
          </w:p>
        </w:tc>
      </w:tr>
      <w:tr w:rsidR="00C46529" w:rsidTr="00C46529">
        <w:trPr>
          <w:trHeight w:val="131"/>
        </w:trPr>
        <w:tc>
          <w:tcPr>
            <w:tcW w:w="541" w:type="dxa"/>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46529" w:rsidRDefault="00C46529"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46529" w:rsidRPr="0029008D" w:rsidRDefault="00C46529" w:rsidP="006C5ECB">
            <w:pPr>
              <w:snapToGrid w:val="0"/>
              <w:ind w:left="57" w:right="57" w:firstLine="57"/>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х80х80 мм. Имеются 12 отверстий на определенном расстоянии для крепления к фанерным панелям.</w:t>
            </w:r>
          </w:p>
        </w:tc>
      </w:tr>
      <w:tr w:rsidR="00C46529" w:rsidTr="00C46529">
        <w:trPr>
          <w:trHeight w:val="131"/>
        </w:trPr>
        <w:tc>
          <w:tcPr>
            <w:tcW w:w="541" w:type="dxa"/>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46529" w:rsidRDefault="00C46529"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46529" w:rsidRPr="00EE2FA5" w:rsidRDefault="00C46529" w:rsidP="00625859">
            <w:pPr>
              <w:snapToGrid w:val="0"/>
              <w:ind w:firstLine="34"/>
              <w:contextualSpacing/>
              <w:jc w:val="center"/>
              <w:rPr>
                <w:sz w:val="20"/>
                <w:szCs w:val="20"/>
              </w:rPr>
            </w:pPr>
            <w:r>
              <w:rPr>
                <w:sz w:val="20"/>
                <w:szCs w:val="20"/>
              </w:rPr>
              <w:t>Грунтозацеп</w:t>
            </w:r>
          </w:p>
        </w:tc>
      </w:tr>
      <w:tr w:rsidR="00C46529" w:rsidTr="00C46529">
        <w:trPr>
          <w:trHeight w:val="131"/>
        </w:trPr>
        <w:tc>
          <w:tcPr>
            <w:tcW w:w="541" w:type="dxa"/>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46529" w:rsidRDefault="00C46529"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46529" w:rsidRPr="00EE2FA5" w:rsidRDefault="00C46529" w:rsidP="0052239B">
            <w:pPr>
              <w:snapToGrid w:val="0"/>
              <w:ind w:firstLine="34"/>
              <w:contextualSpacing/>
              <w:rPr>
                <w:sz w:val="20"/>
                <w:szCs w:val="20"/>
              </w:rPr>
            </w:pPr>
            <w:r>
              <w:rPr>
                <w:sz w:val="20"/>
                <w:szCs w:val="20"/>
              </w:rPr>
              <w:t>Грунтозацеп конструктивно представляет собой деталь, изготовленную из листа стального толщиной 2,5 мм. Корпусная деталь имеет два гиба под углом 60 градусов друг к другу. Сверху двух отогнутых полок имеются по отгибу со скругленными краями и отверстием, которые согнуты под углом 160 градуса к полке, направлены внутрь. Снизу грунтозацеп имеет отгиб, который закрывает конструкцию в полукороб. Габариты грунтозацепа 77х125х713 мм.</w:t>
            </w:r>
          </w:p>
        </w:tc>
      </w:tr>
      <w:tr w:rsidR="00C46529" w:rsidTr="00C46529">
        <w:trPr>
          <w:trHeight w:val="131"/>
        </w:trPr>
        <w:tc>
          <w:tcPr>
            <w:tcW w:w="541" w:type="dxa"/>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46529" w:rsidRDefault="00C46529"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46529" w:rsidRDefault="00C46529" w:rsidP="007948CB">
            <w:pPr>
              <w:snapToGrid w:val="0"/>
              <w:ind w:firstLine="34"/>
              <w:contextualSpacing/>
              <w:jc w:val="center"/>
              <w:rPr>
                <w:sz w:val="20"/>
                <w:szCs w:val="20"/>
              </w:rPr>
            </w:pPr>
            <w:r>
              <w:rPr>
                <w:sz w:val="20"/>
                <w:szCs w:val="20"/>
              </w:rPr>
              <w:t>Заглушка треугольная</w:t>
            </w:r>
          </w:p>
        </w:tc>
      </w:tr>
      <w:tr w:rsidR="00C46529" w:rsidTr="00C46529">
        <w:trPr>
          <w:trHeight w:val="131"/>
        </w:trPr>
        <w:tc>
          <w:tcPr>
            <w:tcW w:w="541" w:type="dxa"/>
            <w:tcBorders>
              <w:top w:val="single" w:sz="4" w:space="0" w:color="000000"/>
              <w:left w:val="single" w:sz="4" w:space="0" w:color="000000"/>
              <w:bottom w:val="single" w:sz="4" w:space="0" w:color="000000"/>
            </w:tcBorders>
            <w:shd w:val="clear" w:color="auto" w:fill="auto"/>
          </w:tcPr>
          <w:p w:rsidR="00C46529" w:rsidRDefault="00C46529"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46529" w:rsidRDefault="00C46529" w:rsidP="00034632">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46529" w:rsidRDefault="00C46529" w:rsidP="00D25F6F">
            <w:pPr>
              <w:snapToGrid w:val="0"/>
              <w:ind w:firstLine="34"/>
              <w:contextualSpacing/>
              <w:rPr>
                <w:sz w:val="20"/>
                <w:szCs w:val="20"/>
              </w:rPr>
            </w:pPr>
            <w:r>
              <w:rPr>
                <w:sz w:val="20"/>
                <w:szCs w:val="20"/>
              </w:rPr>
              <w:t xml:space="preserve">Представляет собой деталь, которая состоит из уголка трехполочного и </w:t>
            </w:r>
            <w:r w:rsidR="00D25F6F">
              <w:rPr>
                <w:sz w:val="20"/>
                <w:szCs w:val="20"/>
              </w:rPr>
              <w:t>пластиковой</w:t>
            </w:r>
            <w:r>
              <w:rPr>
                <w:sz w:val="20"/>
                <w:szCs w:val="20"/>
              </w:rPr>
              <w:t xml:space="preserve"> заглушки. Устанавливается по четырем верхним углам игрового комплекса. Габариты треугольной </w:t>
            </w:r>
            <w:r w:rsidR="00D25F6F">
              <w:rPr>
                <w:sz w:val="20"/>
                <w:szCs w:val="20"/>
              </w:rPr>
              <w:t>пластиковой</w:t>
            </w:r>
            <w:r>
              <w:rPr>
                <w:sz w:val="20"/>
                <w:szCs w:val="20"/>
              </w:rPr>
              <w:t xml:space="preserve"> заглушки 116х101 мм, представляет собой равносторонний треугольник из </w:t>
            </w:r>
            <w:r w:rsidR="00D25F6F">
              <w:rPr>
                <w:sz w:val="20"/>
                <w:szCs w:val="20"/>
              </w:rPr>
              <w:t>пластика ПНД толщиной 19</w:t>
            </w:r>
            <w:bookmarkStart w:id="0" w:name="_GoBack"/>
            <w:bookmarkEnd w:id="0"/>
            <w:r>
              <w:rPr>
                <w:sz w:val="20"/>
                <w:szCs w:val="20"/>
              </w:rPr>
              <w:t xml:space="preserve"> мм. Уголок трехполочный из стального листа толщиной 2,5 мм, имеет три отогнутые лапки с отверстиями. Уголок размерами 108х98х34 мм после гибки</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30702"/>
    <w:rsid w:val="00034632"/>
    <w:rsid w:val="00092C7B"/>
    <w:rsid w:val="000A78CD"/>
    <w:rsid w:val="000C5D58"/>
    <w:rsid w:val="000D57F3"/>
    <w:rsid w:val="00115A5E"/>
    <w:rsid w:val="0029008D"/>
    <w:rsid w:val="002A2CE4"/>
    <w:rsid w:val="003158C7"/>
    <w:rsid w:val="00406E80"/>
    <w:rsid w:val="004532C3"/>
    <w:rsid w:val="0047549D"/>
    <w:rsid w:val="00483763"/>
    <w:rsid w:val="004D4FC1"/>
    <w:rsid w:val="0052239B"/>
    <w:rsid w:val="0056426A"/>
    <w:rsid w:val="00592895"/>
    <w:rsid w:val="005A06D4"/>
    <w:rsid w:val="005D09B2"/>
    <w:rsid w:val="00625859"/>
    <w:rsid w:val="00645D5B"/>
    <w:rsid w:val="00653E56"/>
    <w:rsid w:val="006C1041"/>
    <w:rsid w:val="006C5ECB"/>
    <w:rsid w:val="006D7F47"/>
    <w:rsid w:val="00724BE7"/>
    <w:rsid w:val="00762284"/>
    <w:rsid w:val="00782137"/>
    <w:rsid w:val="00784F6E"/>
    <w:rsid w:val="007948CB"/>
    <w:rsid w:val="007948E7"/>
    <w:rsid w:val="008574C2"/>
    <w:rsid w:val="0094004F"/>
    <w:rsid w:val="009B7749"/>
    <w:rsid w:val="009D73CD"/>
    <w:rsid w:val="00A826B0"/>
    <w:rsid w:val="00A95E85"/>
    <w:rsid w:val="00AB4554"/>
    <w:rsid w:val="00AC67BC"/>
    <w:rsid w:val="00B1618B"/>
    <w:rsid w:val="00B3118E"/>
    <w:rsid w:val="00B60488"/>
    <w:rsid w:val="00B80CE8"/>
    <w:rsid w:val="00BB386E"/>
    <w:rsid w:val="00BD4AE6"/>
    <w:rsid w:val="00BE0CC3"/>
    <w:rsid w:val="00C27A18"/>
    <w:rsid w:val="00C46529"/>
    <w:rsid w:val="00CB58D5"/>
    <w:rsid w:val="00CF6C49"/>
    <w:rsid w:val="00D25F6F"/>
    <w:rsid w:val="00D4186D"/>
    <w:rsid w:val="00DD2C86"/>
    <w:rsid w:val="00DE52A8"/>
    <w:rsid w:val="00E27017"/>
    <w:rsid w:val="00E6319A"/>
    <w:rsid w:val="00E650F3"/>
    <w:rsid w:val="00E94843"/>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553</Words>
  <Characters>3158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Фадеев Арсений Владимирович</cp:lastModifiedBy>
  <cp:revision>2</cp:revision>
  <dcterms:created xsi:type="dcterms:W3CDTF">2023-10-30T08:50:00Z</dcterms:created>
  <dcterms:modified xsi:type="dcterms:W3CDTF">2023-10-30T08:50:00Z</dcterms:modified>
</cp:coreProperties>
</file>