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5452" w:type="dxa"/>
        <w:tblInd w:w="-289" w:type="dxa"/>
        <w:tblLayout w:type="fixed"/>
        <w:tblLook w:val="0000" w:firstRow="0" w:lastRow="0" w:firstColumn="0" w:lastColumn="0" w:noHBand="0" w:noVBand="0"/>
      </w:tblPr>
      <w:tblGrid>
        <w:gridCol w:w="710"/>
        <w:gridCol w:w="1701"/>
        <w:gridCol w:w="2551"/>
        <w:gridCol w:w="10490"/>
      </w:tblGrid>
      <w:tr w:rsidR="00A826B0" w:rsidTr="00D13927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821C0" w:rsidRDefault="00A826B0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№ </w:t>
            </w:r>
          </w:p>
          <w:p w:rsidR="00A826B0" w:rsidRDefault="00A826B0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п/п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E821C0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</w:t>
            </w:r>
            <w:r w:rsidR="000C658A">
              <w:rPr>
                <w:sz w:val="20"/>
                <w:szCs w:val="20"/>
              </w:rPr>
              <w:t>овани</w:t>
            </w:r>
            <w:r>
              <w:rPr>
                <w:sz w:val="20"/>
                <w:szCs w:val="20"/>
              </w:rPr>
              <w:t>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775F24" w:rsidP="00BD365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Рис.</w:t>
            </w:r>
          </w:p>
        </w:tc>
        <w:tc>
          <w:tcPr>
            <w:tcW w:w="10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A826B0" w:rsidTr="00D13927">
        <w:trPr>
          <w:trHeight w:val="268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6C1041" w:rsidP="00A826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Кач</w:t>
            </w:r>
            <w:r w:rsidR="00BF1751">
              <w:rPr>
                <w:sz w:val="20"/>
                <w:szCs w:val="20"/>
              </w:rPr>
              <w:t>ели</w:t>
            </w:r>
            <w:r w:rsidR="004F4C5A">
              <w:rPr>
                <w:sz w:val="20"/>
                <w:szCs w:val="20"/>
              </w:rPr>
              <w:t xml:space="preserve"> </w:t>
            </w:r>
            <w:r w:rsidR="00056D94">
              <w:rPr>
                <w:sz w:val="20"/>
                <w:szCs w:val="20"/>
              </w:rPr>
              <w:t>с канатом 2700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35102A" w:rsidP="00BD3657">
            <w:pPr>
              <w:rPr>
                <w:sz w:val="20"/>
                <w:szCs w:val="20"/>
              </w:rPr>
            </w:pPr>
            <w:r w:rsidRPr="0035102A">
              <w:rPr>
                <w:noProof/>
                <w:lang w:eastAsia="ru-RU"/>
              </w:rPr>
              <w:drawing>
                <wp:inline distT="0" distB="0" distL="0" distR="0" wp14:anchorId="5078B541" wp14:editId="41CE4F89">
                  <wp:extent cx="1447800" cy="994257"/>
                  <wp:effectExtent l="0" t="0" r="0" b="0"/>
                  <wp:docPr id="6" name="Рисунок 6" descr="\\ZISO.local\WORK\Отделы\Конструкторы\Григорьев\W108.65.00 Бревн 2700\Бревно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\\ZISO.local\WORK\Отделы\Конструкторы\Григорьев\W108.65.00 Бревн 2700\Бревно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3270" cy="10529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21C0" w:rsidRDefault="0035102A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Возрастная группа: 5</w:t>
            </w:r>
            <w:r w:rsidR="00E821C0">
              <w:rPr>
                <w:sz w:val="20"/>
                <w:szCs w:val="20"/>
              </w:rPr>
              <w:t>+</w:t>
            </w:r>
          </w:p>
          <w:p w:rsidR="006528E9" w:rsidRDefault="00E821C0" w:rsidP="00592B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Габариты должны быть не менее </w:t>
            </w:r>
            <w:r w:rsidR="0035102A">
              <w:rPr>
                <w:sz w:val="20"/>
                <w:szCs w:val="20"/>
              </w:rPr>
              <w:t>(</w:t>
            </w:r>
            <w:proofErr w:type="spellStart"/>
            <w:r w:rsidR="0035102A">
              <w:rPr>
                <w:sz w:val="20"/>
                <w:szCs w:val="20"/>
              </w:rPr>
              <w:t>ДхШхВ</w:t>
            </w:r>
            <w:proofErr w:type="spellEnd"/>
            <w:r w:rsidR="0035102A">
              <w:rPr>
                <w:sz w:val="20"/>
                <w:szCs w:val="20"/>
              </w:rPr>
              <w:t>), (5800х2700х2550</w:t>
            </w:r>
            <w:r w:rsidR="00592B64">
              <w:rPr>
                <w:sz w:val="20"/>
                <w:szCs w:val="20"/>
              </w:rPr>
              <w:t xml:space="preserve">). Качели </w:t>
            </w:r>
            <w:r w:rsidR="00D60282">
              <w:rPr>
                <w:sz w:val="20"/>
                <w:szCs w:val="20"/>
              </w:rPr>
              <w:t>с канатом</w:t>
            </w:r>
            <w:r w:rsidR="00592B64">
              <w:rPr>
                <w:sz w:val="20"/>
                <w:szCs w:val="20"/>
              </w:rPr>
              <w:t xml:space="preserve"> должны представлять собой устойчи</w:t>
            </w:r>
            <w:r w:rsidR="006528E9">
              <w:rPr>
                <w:sz w:val="20"/>
                <w:szCs w:val="20"/>
              </w:rPr>
              <w:t>вую конструкцию, обеспечивающую безопасные условия для использования дет</w:t>
            </w:r>
            <w:r w:rsidR="00301CF5">
              <w:rPr>
                <w:sz w:val="20"/>
                <w:szCs w:val="20"/>
              </w:rPr>
              <w:t>ьми. Кач</w:t>
            </w:r>
            <w:r w:rsidR="00D60282">
              <w:rPr>
                <w:sz w:val="20"/>
                <w:szCs w:val="20"/>
              </w:rPr>
              <w:t>ели должны состоять из 4 стоек,</w:t>
            </w:r>
            <w:r w:rsidR="00301CF5">
              <w:rPr>
                <w:sz w:val="20"/>
                <w:szCs w:val="20"/>
              </w:rPr>
              <w:t xml:space="preserve"> 2 </w:t>
            </w:r>
            <w:r w:rsidR="00D60282">
              <w:rPr>
                <w:sz w:val="20"/>
                <w:szCs w:val="20"/>
              </w:rPr>
              <w:t xml:space="preserve">балок </w:t>
            </w:r>
            <w:r w:rsidR="00C8249D">
              <w:rPr>
                <w:sz w:val="20"/>
                <w:szCs w:val="20"/>
              </w:rPr>
              <w:t>продольных (</w:t>
            </w:r>
            <w:r w:rsidR="00D60282">
              <w:rPr>
                <w:sz w:val="20"/>
                <w:szCs w:val="20"/>
              </w:rPr>
              <w:t>для подвески каната</w:t>
            </w:r>
            <w:r w:rsidR="00C8249D">
              <w:rPr>
                <w:sz w:val="20"/>
                <w:szCs w:val="20"/>
              </w:rPr>
              <w:t>)</w:t>
            </w:r>
            <w:r w:rsidR="00D60282">
              <w:rPr>
                <w:sz w:val="20"/>
                <w:szCs w:val="20"/>
              </w:rPr>
              <w:t xml:space="preserve">, 2 балок </w:t>
            </w:r>
            <w:r w:rsidR="00C8249D">
              <w:rPr>
                <w:sz w:val="20"/>
                <w:szCs w:val="20"/>
              </w:rPr>
              <w:t>поперечных</w:t>
            </w:r>
            <w:r w:rsidR="00D60282">
              <w:rPr>
                <w:sz w:val="20"/>
                <w:szCs w:val="20"/>
              </w:rPr>
              <w:t xml:space="preserve"> и каната для раскачивания</w:t>
            </w:r>
            <w:r w:rsidR="001E6605">
              <w:rPr>
                <w:sz w:val="20"/>
                <w:szCs w:val="20"/>
              </w:rPr>
              <w:t xml:space="preserve">. </w:t>
            </w:r>
            <w:r w:rsidR="00C8249D">
              <w:rPr>
                <w:sz w:val="20"/>
                <w:szCs w:val="20"/>
              </w:rPr>
              <w:t>К поперечным балкам</w:t>
            </w:r>
            <w:r w:rsidR="003028ED">
              <w:rPr>
                <w:sz w:val="20"/>
                <w:szCs w:val="20"/>
              </w:rPr>
              <w:t xml:space="preserve"> </w:t>
            </w:r>
            <w:r w:rsidR="00C8249D">
              <w:rPr>
                <w:sz w:val="20"/>
                <w:szCs w:val="20"/>
              </w:rPr>
              <w:t>крепятся</w:t>
            </w:r>
            <w:r w:rsidR="006528E9">
              <w:rPr>
                <w:sz w:val="20"/>
                <w:szCs w:val="20"/>
              </w:rPr>
              <w:t xml:space="preserve"> </w:t>
            </w:r>
            <w:r w:rsidR="00C8249D">
              <w:rPr>
                <w:sz w:val="20"/>
                <w:szCs w:val="20"/>
              </w:rPr>
              <w:t>стойки и</w:t>
            </w:r>
            <w:r w:rsidR="00B17ECF">
              <w:rPr>
                <w:sz w:val="20"/>
                <w:szCs w:val="20"/>
              </w:rPr>
              <w:t xml:space="preserve"> балки</w:t>
            </w:r>
            <w:r w:rsidR="00C8249D">
              <w:rPr>
                <w:sz w:val="20"/>
                <w:szCs w:val="20"/>
              </w:rPr>
              <w:t xml:space="preserve"> продольные</w:t>
            </w:r>
            <w:r w:rsidR="003028ED">
              <w:rPr>
                <w:sz w:val="20"/>
                <w:szCs w:val="20"/>
              </w:rPr>
              <w:t xml:space="preserve">. </w:t>
            </w:r>
            <w:r w:rsidR="00C8249D">
              <w:rPr>
                <w:sz w:val="20"/>
                <w:szCs w:val="20"/>
              </w:rPr>
              <w:t xml:space="preserve">Места стыка стоек и балок закрываются декоративными шарами. </w:t>
            </w:r>
            <w:r w:rsidR="00AB426C">
              <w:rPr>
                <w:sz w:val="20"/>
                <w:szCs w:val="20"/>
              </w:rPr>
              <w:t xml:space="preserve">На балки </w:t>
            </w:r>
            <w:r w:rsidR="00C8249D">
              <w:rPr>
                <w:sz w:val="20"/>
                <w:szCs w:val="20"/>
              </w:rPr>
              <w:t>продольные подвешивае</w:t>
            </w:r>
            <w:r w:rsidR="00AB426C">
              <w:rPr>
                <w:sz w:val="20"/>
                <w:szCs w:val="20"/>
              </w:rPr>
              <w:t xml:space="preserve">тся </w:t>
            </w:r>
            <w:r w:rsidR="00C8249D">
              <w:rPr>
                <w:sz w:val="20"/>
                <w:szCs w:val="20"/>
              </w:rPr>
              <w:t>канат</w:t>
            </w:r>
            <w:r w:rsidR="00AB426C" w:rsidRPr="00AB426C">
              <w:rPr>
                <w:sz w:val="20"/>
                <w:szCs w:val="20"/>
              </w:rPr>
              <w:t xml:space="preserve"> при помощи подвесов.</w:t>
            </w:r>
          </w:p>
          <w:p w:rsidR="004C108D" w:rsidRDefault="002A0A5D" w:rsidP="00DA444E">
            <w:pPr>
              <w:rPr>
                <w:sz w:val="20"/>
                <w:szCs w:val="20"/>
              </w:rPr>
            </w:pPr>
            <w:r w:rsidRPr="002A0A5D">
              <w:rPr>
                <w:sz w:val="20"/>
                <w:szCs w:val="20"/>
              </w:rPr>
              <w:t xml:space="preserve">Металлические детали должны быть с двухслойным покрытием: цинковый грунт + полимерная порошковая краска. </w:t>
            </w:r>
            <w:r w:rsidR="004C108D" w:rsidRPr="004C108D">
              <w:rPr>
                <w:sz w:val="20"/>
                <w:szCs w:val="20"/>
              </w:rPr>
              <w:t>Выступающие крепежные элементы закрыты декоративными заглушками из полиэтилена. Все крепежные элементы должны быть оцинкованы.</w:t>
            </w:r>
            <w:r w:rsidR="004C108D">
              <w:rPr>
                <w:sz w:val="20"/>
                <w:szCs w:val="20"/>
              </w:rPr>
              <w:t xml:space="preserve"> </w:t>
            </w:r>
          </w:p>
          <w:p w:rsidR="00051FEC" w:rsidRDefault="00051FEC" w:rsidP="00DA444E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Монтаж производ</w:t>
            </w:r>
            <w:r w:rsidR="00DA444E">
              <w:rPr>
                <w:bCs/>
                <w:sz w:val="20"/>
                <w:szCs w:val="20"/>
              </w:rPr>
              <w:t>ится путем бетонирования стоек.</w:t>
            </w:r>
          </w:p>
          <w:p w:rsidR="00D7140F" w:rsidRDefault="00D7140F" w:rsidP="00DA444E">
            <w:pPr>
              <w:rPr>
                <w:bCs/>
                <w:sz w:val="20"/>
                <w:szCs w:val="20"/>
              </w:rPr>
            </w:pPr>
            <w:r w:rsidRPr="00D7140F">
              <w:rPr>
                <w:bCs/>
                <w:sz w:val="20"/>
                <w:szCs w:val="20"/>
              </w:rPr>
              <w:t>Балка</w:t>
            </w:r>
            <w:r w:rsidR="004C108D">
              <w:rPr>
                <w:bCs/>
                <w:sz w:val="20"/>
                <w:szCs w:val="20"/>
              </w:rPr>
              <w:t xml:space="preserve"> продольная</w:t>
            </w:r>
          </w:p>
          <w:p w:rsidR="00D7140F" w:rsidRDefault="00D7140F" w:rsidP="00DA444E">
            <w:pPr>
              <w:rPr>
                <w:bCs/>
                <w:sz w:val="20"/>
                <w:szCs w:val="20"/>
              </w:rPr>
            </w:pPr>
            <w:r w:rsidRPr="00D7140F">
              <w:rPr>
                <w:bCs/>
                <w:sz w:val="20"/>
                <w:szCs w:val="20"/>
              </w:rPr>
              <w:t>Балка</w:t>
            </w:r>
            <w:r w:rsidR="00787DB8">
              <w:rPr>
                <w:bCs/>
                <w:sz w:val="20"/>
                <w:szCs w:val="20"/>
              </w:rPr>
              <w:t xml:space="preserve"> продольная</w:t>
            </w:r>
            <w:r w:rsidRPr="00D7140F">
              <w:rPr>
                <w:bCs/>
                <w:sz w:val="20"/>
                <w:szCs w:val="20"/>
              </w:rPr>
              <w:t xml:space="preserve"> представляет собой сварную конструкцию </w:t>
            </w:r>
            <w:r w:rsidR="004C108D">
              <w:rPr>
                <w:bCs/>
                <w:sz w:val="20"/>
                <w:szCs w:val="20"/>
              </w:rPr>
              <w:t>состоящей из трубы диаметром 108</w:t>
            </w:r>
            <w:r w:rsidR="00B17ECF">
              <w:rPr>
                <w:bCs/>
                <w:sz w:val="20"/>
                <w:szCs w:val="20"/>
              </w:rPr>
              <w:t xml:space="preserve"> мм, толщиной ст</w:t>
            </w:r>
            <w:r w:rsidR="004C108D">
              <w:rPr>
                <w:bCs/>
                <w:sz w:val="20"/>
                <w:szCs w:val="20"/>
              </w:rPr>
              <w:t>енки 4</w:t>
            </w:r>
            <w:r w:rsidRPr="00D7140F">
              <w:rPr>
                <w:bCs/>
                <w:sz w:val="20"/>
                <w:szCs w:val="20"/>
              </w:rPr>
              <w:t xml:space="preserve"> мм и 2-х </w:t>
            </w:r>
            <w:r w:rsidR="004C108D">
              <w:rPr>
                <w:bCs/>
                <w:sz w:val="20"/>
                <w:szCs w:val="20"/>
              </w:rPr>
              <w:t>фланцев</w:t>
            </w:r>
            <w:r w:rsidR="00787DB8">
              <w:rPr>
                <w:bCs/>
                <w:sz w:val="20"/>
                <w:szCs w:val="20"/>
              </w:rPr>
              <w:t xml:space="preserve"> на торцах</w:t>
            </w:r>
            <w:r w:rsidR="002A0A5D">
              <w:rPr>
                <w:bCs/>
                <w:sz w:val="20"/>
                <w:szCs w:val="20"/>
              </w:rPr>
              <w:t xml:space="preserve"> толщиной 8</w:t>
            </w:r>
            <w:r>
              <w:rPr>
                <w:bCs/>
                <w:sz w:val="20"/>
                <w:szCs w:val="20"/>
              </w:rPr>
              <w:t xml:space="preserve"> мм. </w:t>
            </w:r>
          </w:p>
          <w:p w:rsidR="004C108D" w:rsidRPr="004C108D" w:rsidRDefault="004C108D" w:rsidP="004C108D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Балка поперечная</w:t>
            </w:r>
          </w:p>
          <w:p w:rsidR="004C108D" w:rsidRDefault="004C108D" w:rsidP="004C108D">
            <w:pPr>
              <w:rPr>
                <w:bCs/>
                <w:sz w:val="20"/>
                <w:szCs w:val="20"/>
              </w:rPr>
            </w:pPr>
            <w:r w:rsidRPr="004C108D">
              <w:rPr>
                <w:bCs/>
                <w:sz w:val="20"/>
                <w:szCs w:val="20"/>
              </w:rPr>
              <w:t xml:space="preserve">Балка </w:t>
            </w:r>
            <w:r w:rsidR="00787DB8">
              <w:rPr>
                <w:bCs/>
                <w:sz w:val="20"/>
                <w:szCs w:val="20"/>
              </w:rPr>
              <w:t xml:space="preserve">поперечная </w:t>
            </w:r>
            <w:r w:rsidRPr="004C108D">
              <w:rPr>
                <w:bCs/>
                <w:sz w:val="20"/>
                <w:szCs w:val="20"/>
              </w:rPr>
              <w:t>представляет собой сварную конструкцию</w:t>
            </w:r>
            <w:r>
              <w:rPr>
                <w:bCs/>
                <w:sz w:val="20"/>
                <w:szCs w:val="20"/>
              </w:rPr>
              <w:t xml:space="preserve"> состоящей из трубы диаметром 108</w:t>
            </w:r>
            <w:r w:rsidR="00787DB8">
              <w:rPr>
                <w:bCs/>
                <w:sz w:val="20"/>
                <w:szCs w:val="20"/>
              </w:rPr>
              <w:t xml:space="preserve"> мм, толщиной стенки 4 мм и 2-х</w:t>
            </w:r>
            <w:r w:rsidR="00787DB8" w:rsidRPr="00787DB8">
              <w:rPr>
                <w:bCs/>
                <w:sz w:val="20"/>
                <w:szCs w:val="20"/>
              </w:rPr>
              <w:t xml:space="preserve"> вертикаль</w:t>
            </w:r>
            <w:r w:rsidR="00787DB8">
              <w:rPr>
                <w:bCs/>
                <w:sz w:val="20"/>
                <w:szCs w:val="20"/>
              </w:rPr>
              <w:t>ных пластин</w:t>
            </w:r>
            <w:r w:rsidR="00787DB8">
              <w:t xml:space="preserve"> </w:t>
            </w:r>
            <w:r w:rsidR="002A0A5D">
              <w:rPr>
                <w:bCs/>
                <w:sz w:val="20"/>
                <w:szCs w:val="20"/>
              </w:rPr>
              <w:t>толщиной 8</w:t>
            </w:r>
            <w:r w:rsidR="00787DB8" w:rsidRPr="00787DB8">
              <w:rPr>
                <w:bCs/>
                <w:sz w:val="20"/>
                <w:szCs w:val="20"/>
              </w:rPr>
              <w:t xml:space="preserve"> мм</w:t>
            </w:r>
            <w:r w:rsidR="00787DB8">
              <w:rPr>
                <w:bCs/>
                <w:sz w:val="20"/>
                <w:szCs w:val="20"/>
              </w:rPr>
              <w:t xml:space="preserve"> приваренных в паз на торцах трубы, </w:t>
            </w:r>
            <w:r w:rsidR="00787DB8" w:rsidRPr="00787DB8">
              <w:rPr>
                <w:bCs/>
                <w:sz w:val="20"/>
                <w:szCs w:val="20"/>
              </w:rPr>
              <w:t>для крепления</w:t>
            </w:r>
            <w:r w:rsidR="00E77E1F">
              <w:rPr>
                <w:bCs/>
                <w:sz w:val="20"/>
                <w:szCs w:val="20"/>
              </w:rPr>
              <w:t xml:space="preserve"> стоек и балок продольных</w:t>
            </w:r>
          </w:p>
          <w:p w:rsidR="00D7140F" w:rsidRDefault="009D7606" w:rsidP="00DA444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Канат</w:t>
            </w:r>
          </w:p>
          <w:p w:rsidR="009D7606" w:rsidRPr="009D7606" w:rsidRDefault="009D7606" w:rsidP="00DA444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Канат 140х140х2700</w:t>
            </w:r>
            <w:r w:rsidR="00EE29DE">
              <w:t xml:space="preserve"> </w:t>
            </w:r>
            <w:r w:rsidR="00EE29DE" w:rsidRPr="00EE29DE">
              <w:rPr>
                <w:sz w:val="20"/>
                <w:szCs w:val="20"/>
              </w:rPr>
              <w:t>из полипропиленового волокна</w:t>
            </w:r>
            <w:r w:rsidR="00EE29DE">
              <w:rPr>
                <w:sz w:val="20"/>
                <w:szCs w:val="20"/>
              </w:rPr>
              <w:t xml:space="preserve">. </w:t>
            </w:r>
            <w:r w:rsidR="00501149">
              <w:rPr>
                <w:sz w:val="20"/>
                <w:szCs w:val="20"/>
              </w:rPr>
              <w:t>Н</w:t>
            </w:r>
            <w:r w:rsidR="00EE29DE">
              <w:rPr>
                <w:sz w:val="20"/>
                <w:szCs w:val="20"/>
              </w:rPr>
              <w:t>авешивается</w:t>
            </w:r>
            <w:r>
              <w:rPr>
                <w:sz w:val="20"/>
                <w:szCs w:val="20"/>
              </w:rPr>
              <w:t xml:space="preserve"> </w:t>
            </w:r>
            <w:r w:rsidR="00501149">
              <w:rPr>
                <w:sz w:val="20"/>
                <w:szCs w:val="20"/>
              </w:rPr>
              <w:t xml:space="preserve">к продольным балкам </w:t>
            </w:r>
            <w:r>
              <w:rPr>
                <w:sz w:val="20"/>
                <w:szCs w:val="20"/>
              </w:rPr>
              <w:t>с</w:t>
            </w:r>
            <w:r w:rsidR="00501149">
              <w:rPr>
                <w:sz w:val="20"/>
                <w:szCs w:val="20"/>
              </w:rPr>
              <w:t xml:space="preserve"> помощью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V</w:t>
            </w:r>
            <w:r w:rsidR="00501149">
              <w:rPr>
                <w:sz w:val="20"/>
                <w:szCs w:val="20"/>
              </w:rPr>
              <w:t>-образных подвесов (состоят из армированного каната</w:t>
            </w:r>
            <w:r>
              <w:rPr>
                <w:sz w:val="20"/>
                <w:szCs w:val="20"/>
              </w:rPr>
              <w:t xml:space="preserve"> диаметром 16 мм </w:t>
            </w:r>
            <w:r w:rsidR="00501149">
              <w:rPr>
                <w:sz w:val="20"/>
                <w:szCs w:val="20"/>
              </w:rPr>
              <w:t>и короткозвенной оцинкованной цепи)</w:t>
            </w:r>
          </w:p>
          <w:p w:rsidR="00D7140F" w:rsidRPr="00D7140F" w:rsidRDefault="00D71DD6" w:rsidP="00DA444E">
            <w:pPr>
              <w:rPr>
                <w:sz w:val="20"/>
                <w:szCs w:val="20"/>
              </w:rPr>
            </w:pPr>
            <w:r w:rsidRPr="00D71DD6">
              <w:rPr>
                <w:sz w:val="20"/>
                <w:szCs w:val="20"/>
              </w:rPr>
              <w:t>Система подвеса</w:t>
            </w:r>
          </w:p>
          <w:p w:rsidR="00D7140F" w:rsidRDefault="00D71DD6" w:rsidP="00DA444E">
            <w:pPr>
              <w:rPr>
                <w:sz w:val="20"/>
                <w:szCs w:val="20"/>
              </w:rPr>
            </w:pPr>
            <w:r w:rsidRPr="00D71DD6">
              <w:rPr>
                <w:sz w:val="20"/>
                <w:szCs w:val="20"/>
              </w:rPr>
              <w:t>Систем</w:t>
            </w:r>
            <w:r w:rsidR="00501149">
              <w:rPr>
                <w:sz w:val="20"/>
                <w:szCs w:val="20"/>
              </w:rPr>
              <w:t>а подвеса представляет собой комплект подвесов</w:t>
            </w:r>
            <w:r w:rsidRPr="00D71DD6">
              <w:rPr>
                <w:sz w:val="20"/>
                <w:szCs w:val="20"/>
              </w:rPr>
              <w:t xml:space="preserve"> из нержавеющей стали, которые позволяют же</w:t>
            </w:r>
            <w:r w:rsidR="00501149">
              <w:rPr>
                <w:sz w:val="20"/>
                <w:szCs w:val="20"/>
              </w:rPr>
              <w:t>стко закрепить их на продольной балке</w:t>
            </w:r>
            <w:r w:rsidRPr="00D71DD6">
              <w:rPr>
                <w:sz w:val="20"/>
                <w:szCs w:val="20"/>
              </w:rPr>
              <w:t xml:space="preserve"> с помощью гайки и контргайки. Подвес предусматривает наличие осевых соединений с пластиковыми подшипниками, который позволяет подвешенным качелям совершать вращательные движения</w:t>
            </w:r>
            <w:r w:rsidR="002611B0">
              <w:rPr>
                <w:sz w:val="20"/>
                <w:szCs w:val="20"/>
              </w:rPr>
              <w:t xml:space="preserve"> в нескольких степенях свободы.</w:t>
            </w:r>
          </w:p>
          <w:p w:rsidR="002A0A5D" w:rsidRPr="002A0A5D" w:rsidRDefault="002A0A5D" w:rsidP="002A0A5D">
            <w:pPr>
              <w:rPr>
                <w:sz w:val="20"/>
                <w:szCs w:val="20"/>
              </w:rPr>
            </w:pPr>
            <w:r w:rsidRPr="002A0A5D">
              <w:rPr>
                <w:sz w:val="20"/>
                <w:szCs w:val="20"/>
              </w:rPr>
              <w:t>Декоративный шар.</w:t>
            </w:r>
          </w:p>
          <w:p w:rsidR="002A0A5D" w:rsidRDefault="002A0A5D" w:rsidP="002A0A5D">
            <w:pPr>
              <w:rPr>
                <w:sz w:val="20"/>
                <w:szCs w:val="20"/>
              </w:rPr>
            </w:pPr>
            <w:r w:rsidRPr="002A0A5D">
              <w:rPr>
                <w:sz w:val="20"/>
                <w:szCs w:val="20"/>
              </w:rPr>
              <w:t>Декоративный шар состоит из двух пластиковых полусфер. Каждая полусфера устанавливается на стыки труб диаметром 108 мм и сое</w:t>
            </w:r>
            <w:r w:rsidR="00A81C1A">
              <w:rPr>
                <w:sz w:val="20"/>
                <w:szCs w:val="20"/>
              </w:rPr>
              <w:t>диняется между собой болтами М10</w:t>
            </w:r>
            <w:r w:rsidRPr="002A0A5D">
              <w:rPr>
                <w:sz w:val="20"/>
                <w:szCs w:val="20"/>
              </w:rPr>
              <w:t>. На открытые отверстия, где нет труб устанавливаются заглушки.</w:t>
            </w:r>
          </w:p>
          <w:p w:rsidR="002611B0" w:rsidRPr="002611B0" w:rsidRDefault="002611B0" w:rsidP="00DA444E">
            <w:pPr>
              <w:rPr>
                <w:sz w:val="20"/>
                <w:szCs w:val="20"/>
              </w:rPr>
            </w:pPr>
          </w:p>
        </w:tc>
      </w:tr>
    </w:tbl>
    <w:p w:rsidR="003028ED" w:rsidRPr="002611B0" w:rsidRDefault="003028ED">
      <w:bookmarkStart w:id="0" w:name="_GoBack"/>
      <w:bookmarkEnd w:id="0"/>
    </w:p>
    <w:sectPr w:rsidR="003028ED" w:rsidRPr="002611B0" w:rsidSect="00E821C0">
      <w:pgSz w:w="16838" w:h="11906" w:orient="landscape"/>
      <w:pgMar w:top="850" w:right="1134" w:bottom="1701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6B0"/>
    <w:rsid w:val="00006B7F"/>
    <w:rsid w:val="00022978"/>
    <w:rsid w:val="00051FEC"/>
    <w:rsid w:val="00056D94"/>
    <w:rsid w:val="000A4970"/>
    <w:rsid w:val="000C658A"/>
    <w:rsid w:val="00101B4F"/>
    <w:rsid w:val="00157EE4"/>
    <w:rsid w:val="001E2C6D"/>
    <w:rsid w:val="001E6605"/>
    <w:rsid w:val="002611B0"/>
    <w:rsid w:val="002A0A5D"/>
    <w:rsid w:val="002A4B68"/>
    <w:rsid w:val="002D2076"/>
    <w:rsid w:val="00301CF5"/>
    <w:rsid w:val="003028ED"/>
    <w:rsid w:val="0035102A"/>
    <w:rsid w:val="00450D33"/>
    <w:rsid w:val="004C108D"/>
    <w:rsid w:val="004F4C5A"/>
    <w:rsid w:val="00501149"/>
    <w:rsid w:val="00514D2C"/>
    <w:rsid w:val="00592B64"/>
    <w:rsid w:val="005E3304"/>
    <w:rsid w:val="006528E9"/>
    <w:rsid w:val="006C1041"/>
    <w:rsid w:val="006D16E8"/>
    <w:rsid w:val="006F3D6D"/>
    <w:rsid w:val="006F58DF"/>
    <w:rsid w:val="00775F24"/>
    <w:rsid w:val="00787DB8"/>
    <w:rsid w:val="007A664A"/>
    <w:rsid w:val="007F654B"/>
    <w:rsid w:val="008F7EE4"/>
    <w:rsid w:val="009D7606"/>
    <w:rsid w:val="00A159A4"/>
    <w:rsid w:val="00A37EFB"/>
    <w:rsid w:val="00A50ED2"/>
    <w:rsid w:val="00A81C1A"/>
    <w:rsid w:val="00A826B0"/>
    <w:rsid w:val="00AB426C"/>
    <w:rsid w:val="00B17ECF"/>
    <w:rsid w:val="00B451D1"/>
    <w:rsid w:val="00B60488"/>
    <w:rsid w:val="00B82777"/>
    <w:rsid w:val="00BB28FF"/>
    <w:rsid w:val="00BF1751"/>
    <w:rsid w:val="00C8249D"/>
    <w:rsid w:val="00D13927"/>
    <w:rsid w:val="00D346EB"/>
    <w:rsid w:val="00D4186D"/>
    <w:rsid w:val="00D60282"/>
    <w:rsid w:val="00D7140F"/>
    <w:rsid w:val="00D71DD6"/>
    <w:rsid w:val="00DA444E"/>
    <w:rsid w:val="00E77E1F"/>
    <w:rsid w:val="00E821C0"/>
    <w:rsid w:val="00EE29DE"/>
    <w:rsid w:val="00F37EC1"/>
    <w:rsid w:val="00FA1968"/>
    <w:rsid w:val="00FD0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B8F502-40F1-46E0-A067-7D007385D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574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822</TotalTime>
  <Pages>1</Pages>
  <Words>319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Платонова Светлана Юрьевна</dc:creator>
  <cp:keywords/>
  <dc:description/>
  <cp:lastModifiedBy>Григорьев Александр Орович</cp:lastModifiedBy>
  <cp:revision>12</cp:revision>
  <dcterms:created xsi:type="dcterms:W3CDTF">2023-02-13T12:57:00Z</dcterms:created>
  <dcterms:modified xsi:type="dcterms:W3CDTF">2023-09-26T06:55:00Z</dcterms:modified>
</cp:coreProperties>
</file>