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E61AFC">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C96E0D">
              <w:rPr>
                <w:sz w:val="20"/>
                <w:szCs w:val="20"/>
              </w:rPr>
              <w:t>Т</w:t>
            </w:r>
            <w:r w:rsidR="00247FAC" w:rsidRPr="00247FAC">
              <w:rPr>
                <w:sz w:val="20"/>
                <w:szCs w:val="20"/>
              </w:rPr>
              <w:t>яга к поясу стоя</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6E0C04" w:rsidP="00A826B0">
            <w:pPr>
              <w:rPr>
                <w:sz w:val="20"/>
                <w:szCs w:val="20"/>
              </w:rPr>
            </w:pPr>
            <w:r>
              <w:rPr>
                <w:noProof/>
                <w:lang w:eastAsia="ru-RU"/>
              </w:rPr>
              <w:drawing>
                <wp:inline distT="0" distB="0" distL="0" distR="0" wp14:anchorId="4B7312E5" wp14:editId="18A8AD51">
                  <wp:extent cx="1162279" cy="1133072"/>
                  <wp:effectExtent l="0" t="0" r="0" b="0"/>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62279" cy="1133072"/>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E0C04" w:rsidP="00F63780">
            <w:pPr>
              <w:snapToGrid w:val="0"/>
              <w:ind w:firstLine="34"/>
              <w:contextualSpacing/>
              <w:jc w:val="center"/>
              <w:rPr>
                <w:sz w:val="20"/>
                <w:szCs w:val="20"/>
              </w:rPr>
            </w:pPr>
            <w:r>
              <w:rPr>
                <w:sz w:val="20"/>
                <w:szCs w:val="20"/>
              </w:rPr>
              <w:t>1942</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105E79" w:rsidP="00F63780">
            <w:pPr>
              <w:snapToGrid w:val="0"/>
              <w:ind w:firstLine="34"/>
              <w:contextualSpacing/>
              <w:jc w:val="center"/>
              <w:rPr>
                <w:sz w:val="20"/>
                <w:szCs w:val="20"/>
              </w:rPr>
            </w:pPr>
            <w:r>
              <w:rPr>
                <w:sz w:val="20"/>
                <w:szCs w:val="20"/>
              </w:rPr>
              <w:t>15</w:t>
            </w:r>
            <w:r w:rsidR="00F63780">
              <w:rPr>
                <w:sz w:val="20"/>
                <w:szCs w:val="20"/>
              </w:rPr>
              <w:t>84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E0C04" w:rsidP="00B240B8">
            <w:pPr>
              <w:snapToGrid w:val="0"/>
              <w:ind w:firstLine="34"/>
              <w:contextualSpacing/>
              <w:jc w:val="center"/>
              <w:rPr>
                <w:sz w:val="20"/>
                <w:szCs w:val="20"/>
              </w:rPr>
            </w:pPr>
            <w:r>
              <w:rPr>
                <w:sz w:val="20"/>
                <w:szCs w:val="20"/>
              </w:rPr>
              <w:t>128</w:t>
            </w:r>
            <w:r w:rsidR="00B240B8">
              <w:rPr>
                <w:sz w:val="20"/>
                <w:szCs w:val="20"/>
              </w:rPr>
              <w:t>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A83EAD" w:rsidP="00A83EAD">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815F8D">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EA34AB"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D6786C"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D6786C" w:rsidP="00D6786C">
            <w:pPr>
              <w:snapToGrid w:val="0"/>
              <w:ind w:firstLine="34"/>
              <w:contextualSpacing/>
              <w:jc w:val="center"/>
              <w:rPr>
                <w:sz w:val="20"/>
                <w:szCs w:val="20"/>
              </w:rPr>
            </w:pPr>
            <w:r>
              <w:rPr>
                <w:sz w:val="20"/>
                <w:szCs w:val="20"/>
              </w:rPr>
              <w:t>12</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6E0C04" w:rsidTr="000F54DF">
        <w:trPr>
          <w:trHeight w:val="131"/>
        </w:trPr>
        <w:tc>
          <w:tcPr>
            <w:tcW w:w="541" w:type="dxa"/>
            <w:vMerge/>
            <w:tcBorders>
              <w:left w:val="single" w:sz="4" w:space="0" w:color="000000"/>
            </w:tcBorders>
            <w:shd w:val="clear" w:color="auto" w:fill="auto"/>
          </w:tcPr>
          <w:p w:rsidR="006E0C04" w:rsidRDefault="006E0C04" w:rsidP="006E0C0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E0C04" w:rsidRDefault="006E0C04" w:rsidP="006E0C04">
            <w:pPr>
              <w:snapToGrid w:val="0"/>
              <w:jc w:val="center"/>
              <w:rPr>
                <w:sz w:val="20"/>
                <w:szCs w:val="20"/>
              </w:rPr>
            </w:pPr>
            <w:r>
              <w:rPr>
                <w:noProof/>
                <w:sz w:val="20"/>
                <w:szCs w:val="20"/>
                <w:lang w:eastAsia="ru-RU"/>
              </w:rPr>
              <w:drawing>
                <wp:inline distT="0" distB="0" distL="0" distR="0" wp14:anchorId="4AE21DC2" wp14:editId="5F9C6F78">
                  <wp:extent cx="1120712" cy="1156197"/>
                  <wp:effectExtent l="0" t="0" r="3810" b="635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20712" cy="115619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E0C04" w:rsidRDefault="006E0C04" w:rsidP="006E0C04">
            <w:pPr>
              <w:snapToGrid w:val="0"/>
              <w:ind w:firstLine="34"/>
              <w:contextualSpacing/>
              <w:rPr>
                <w:bCs/>
                <w:sz w:val="20"/>
                <w:szCs w:val="20"/>
              </w:rPr>
            </w:pPr>
            <w:r>
              <w:rPr>
                <w:sz w:val="20"/>
                <w:szCs w:val="20"/>
              </w:rPr>
              <w:t xml:space="preserve">Рама тренажера представляет собой конструкцию, состоящую из двух платформ, четырех труб и </w:t>
            </w:r>
            <w:r w:rsidRPr="009014A4">
              <w:rPr>
                <w:sz w:val="20"/>
                <w:szCs w:val="20"/>
              </w:rPr>
              <w:t>четырех бобышек.</w:t>
            </w:r>
            <w:r>
              <w:rPr>
                <w:sz w:val="20"/>
                <w:szCs w:val="20"/>
              </w:rPr>
              <w:t xml:space="preserve"> 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 Для присоединена груза к раме в верхнюю поперечную трубу вертикально вварены четыре бобышки, выполненные из стального прутка диаметром не менее 28мм. </w:t>
            </w:r>
            <w:r>
              <w:rPr>
                <w:bCs/>
                <w:sz w:val="20"/>
                <w:szCs w:val="20"/>
              </w:rPr>
              <w:t>Также на торцах верхних частей труб установлены два резиновых демпфера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p>
          <w:p w:rsidR="006E0C04" w:rsidRDefault="006E0C04" w:rsidP="006E0C04">
            <w:pPr>
              <w:snapToGrid w:val="0"/>
              <w:ind w:firstLine="34"/>
              <w:contextualSpacing/>
              <w:rPr>
                <w:sz w:val="20"/>
                <w:szCs w:val="20"/>
              </w:rPr>
            </w:pPr>
          </w:p>
          <w:p w:rsidR="006E0C04" w:rsidRPr="00DE2F4E" w:rsidRDefault="006E0C04" w:rsidP="006E0C04">
            <w:pPr>
              <w:snapToGrid w:val="0"/>
              <w:ind w:firstLine="34"/>
              <w:contextualSpacing/>
              <w:rPr>
                <w:sz w:val="20"/>
                <w:szCs w:val="20"/>
              </w:rPr>
            </w:pPr>
          </w:p>
        </w:tc>
      </w:tr>
      <w:tr w:rsidR="006E0C04" w:rsidTr="000F54DF">
        <w:trPr>
          <w:trHeight w:val="131"/>
        </w:trPr>
        <w:tc>
          <w:tcPr>
            <w:tcW w:w="541" w:type="dxa"/>
            <w:vMerge/>
            <w:tcBorders>
              <w:left w:val="single" w:sz="4" w:space="0" w:color="000000"/>
            </w:tcBorders>
            <w:shd w:val="clear" w:color="auto" w:fill="auto"/>
          </w:tcPr>
          <w:p w:rsidR="006E0C04" w:rsidRDefault="006E0C04" w:rsidP="006E0C0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E0C04" w:rsidRDefault="006E0C04" w:rsidP="006E0C04">
            <w:pPr>
              <w:snapToGrid w:val="0"/>
              <w:jc w:val="center"/>
              <w:rPr>
                <w:noProof/>
                <w:sz w:val="20"/>
                <w:szCs w:val="20"/>
                <w:lang w:eastAsia="ru-RU"/>
              </w:rPr>
            </w:pPr>
          </w:p>
          <w:p w:rsidR="006E0C04" w:rsidRDefault="006E0C04" w:rsidP="006E0C04">
            <w:pPr>
              <w:snapToGrid w:val="0"/>
              <w:jc w:val="center"/>
              <w:rPr>
                <w:noProof/>
                <w:sz w:val="20"/>
                <w:szCs w:val="20"/>
                <w:lang w:eastAsia="ru-RU"/>
              </w:rPr>
            </w:pPr>
            <w:r>
              <w:rPr>
                <w:noProof/>
                <w:sz w:val="20"/>
                <w:szCs w:val="20"/>
                <w:lang w:eastAsia="ru-RU"/>
              </w:rPr>
              <w:drawing>
                <wp:inline distT="0" distB="0" distL="0" distR="0" wp14:anchorId="198322F2" wp14:editId="56E06B77">
                  <wp:extent cx="1199697" cy="771276"/>
                  <wp:effectExtent l="0" t="0" r="635"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24872" cy="787461"/>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E0C04" w:rsidRPr="007A7BAB" w:rsidRDefault="006E0C04" w:rsidP="006E0C04">
            <w:pPr>
              <w:snapToGrid w:val="0"/>
              <w:ind w:firstLine="34"/>
              <w:contextualSpacing/>
              <w:rPr>
                <w:bCs/>
                <w:sz w:val="20"/>
                <w:szCs w:val="20"/>
              </w:rPr>
            </w:pPr>
            <w:r>
              <w:rPr>
                <w:sz w:val="20"/>
                <w:szCs w:val="20"/>
              </w:rPr>
              <w:t>Груз регулируемый тренажера представляет собой трубу диаметром не менее 133 мм и толщиной не менее 3мм,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Pr>
                <w:bCs/>
                <w:sz w:val="20"/>
                <w:szCs w:val="20"/>
              </w:rPr>
              <w:t xml:space="preserve"> </w:t>
            </w:r>
            <w:r>
              <w:rPr>
                <w:sz w:val="20"/>
                <w:szCs w:val="20"/>
              </w:rPr>
              <w:t>С нижней стороны груза имеется плоская опора, служащая упором для амортизаторов рамы тренажера. На боковой стороне груза имеется ф</w:t>
            </w:r>
            <w:r w:rsidR="008523C9">
              <w:rPr>
                <w:sz w:val="20"/>
                <w:szCs w:val="20"/>
              </w:rPr>
              <w:t>ланец для присоединения рукояти,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932BEA" w:rsidP="00D6786C">
            <w:pPr>
              <w:snapToGrid w:val="0"/>
              <w:jc w:val="center"/>
              <w:rPr>
                <w:noProof/>
                <w:sz w:val="20"/>
                <w:szCs w:val="20"/>
                <w:lang w:eastAsia="ru-RU"/>
              </w:rPr>
            </w:pPr>
            <w:r>
              <w:rPr>
                <w:noProof/>
                <w:sz w:val="20"/>
                <w:szCs w:val="20"/>
                <w:lang w:eastAsia="ru-RU"/>
              </w:rPr>
              <w:drawing>
                <wp:inline distT="0" distB="0" distL="0" distR="0" wp14:anchorId="14267FA2" wp14:editId="23FB1CCE">
                  <wp:extent cx="943685" cy="1140922"/>
                  <wp:effectExtent l="0" t="0" r="8890" b="254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43685" cy="114092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932BEA" w:rsidP="00CA6C10">
            <w:pPr>
              <w:snapToGrid w:val="0"/>
              <w:ind w:firstLine="34"/>
              <w:contextualSpacing/>
              <w:rPr>
                <w:sz w:val="20"/>
                <w:szCs w:val="20"/>
              </w:rPr>
            </w:pPr>
            <w:r>
              <w:rPr>
                <w:sz w:val="20"/>
                <w:szCs w:val="20"/>
              </w:rPr>
              <w:t>Опора грузов тренажера представляет собой конструкцию, состоящую из двух труб разного диаметра, наружный диаметр вертикальной трубы не менее 108 мм толщиной 3 мм, и боковой не менее 76 мм толщиной 2 мм, к вертикальной трубе по бокам крепятся заклепками знаки предупреждающие, а в верхней части имеется полка из листового металла толщиной 4 мм на которой установлено два резиновых амортизатора размером не менее 170х40х75 мм, смягчающие ударную нагрузку тренажера при опускании груза. В нижней части опоры имеется приварной фланец, представляющий собой конструкцию из листового металла толщиной не менее 3 мм, согнутую по радиусу для плотного примыкания к стойкам тренажера мм, связывающий две трубы и являющийся присоединительным к раме тренажера.</w:t>
            </w:r>
            <w:bookmarkStart w:id="0" w:name="_GoBack"/>
            <w:bookmarkEnd w:id="0"/>
          </w:p>
        </w:tc>
      </w:tr>
      <w:tr w:rsidR="00B53582" w:rsidTr="000F54DF">
        <w:trPr>
          <w:trHeight w:val="131"/>
        </w:trPr>
        <w:tc>
          <w:tcPr>
            <w:tcW w:w="541" w:type="dxa"/>
            <w:vMerge/>
            <w:tcBorders>
              <w:left w:val="single" w:sz="4" w:space="0" w:color="000000"/>
            </w:tcBorders>
            <w:shd w:val="clear" w:color="auto" w:fill="auto"/>
          </w:tcPr>
          <w:p w:rsidR="00B53582" w:rsidRDefault="00B53582" w:rsidP="00B5358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53582" w:rsidRDefault="00B53582" w:rsidP="00B53582">
            <w:pPr>
              <w:snapToGrid w:val="0"/>
              <w:jc w:val="center"/>
              <w:rPr>
                <w:noProof/>
                <w:sz w:val="20"/>
                <w:szCs w:val="20"/>
                <w:lang w:eastAsia="ru-RU"/>
              </w:rPr>
            </w:pPr>
          </w:p>
          <w:p w:rsidR="00B53582" w:rsidRDefault="006E0C04" w:rsidP="00B53582">
            <w:pPr>
              <w:snapToGrid w:val="0"/>
              <w:jc w:val="center"/>
              <w:rPr>
                <w:noProof/>
                <w:sz w:val="20"/>
                <w:szCs w:val="20"/>
                <w:lang w:eastAsia="ru-RU"/>
              </w:rPr>
            </w:pPr>
            <w:r>
              <w:rPr>
                <w:rFonts w:ascii="Arial" w:hAnsi="Arial" w:cs="Arial"/>
                <w:noProof/>
                <w:sz w:val="28"/>
                <w:szCs w:val="28"/>
                <w:lang w:eastAsia="ru-RU"/>
              </w:rPr>
              <w:drawing>
                <wp:inline distT="0" distB="0" distL="0" distR="0" wp14:anchorId="766305B4" wp14:editId="4FDEBE3B">
                  <wp:extent cx="986194" cy="699206"/>
                  <wp:effectExtent l="0" t="0" r="444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для Таблица 2 Комплектность"/>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86194" cy="699206"/>
                          </a:xfrm>
                          <a:prstGeom prst="rect">
                            <a:avLst/>
                          </a:prstGeom>
                          <a:noFill/>
                          <a:ln>
                            <a:noFill/>
                          </a:ln>
                        </pic:spPr>
                      </pic:pic>
                    </a:graphicData>
                  </a:graphic>
                </wp:inline>
              </w:drawing>
            </w:r>
          </w:p>
          <w:p w:rsidR="00B53582" w:rsidRDefault="00B53582" w:rsidP="00B53582">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53582" w:rsidRDefault="00B53582" w:rsidP="00B53582">
            <w:pPr>
              <w:snapToGrid w:val="0"/>
              <w:ind w:firstLine="34"/>
              <w:contextualSpacing/>
              <w:rPr>
                <w:sz w:val="20"/>
                <w:szCs w:val="20"/>
              </w:rPr>
            </w:pPr>
            <w:r>
              <w:rPr>
                <w:sz w:val="20"/>
                <w:szCs w:val="20"/>
              </w:rPr>
              <w:t>Рукоять тренажера представляет собой сварную конструкцию, состоящую из трех труб и фланца присоединительного. Центральная труба диаметром не менее 76 мм толщиной не менее 2 мм.</w:t>
            </w:r>
          </w:p>
          <w:p w:rsidR="00B53582" w:rsidRDefault="00B53582" w:rsidP="00B53582">
            <w:pPr>
              <w:snapToGrid w:val="0"/>
              <w:ind w:firstLine="34"/>
              <w:contextualSpacing/>
              <w:rPr>
                <w:sz w:val="20"/>
                <w:szCs w:val="20"/>
              </w:rPr>
            </w:pPr>
            <w:r>
              <w:rPr>
                <w:sz w:val="20"/>
                <w:szCs w:val="20"/>
              </w:rPr>
              <w:t>Остальные две трубы, служащие в качестве рукоятей, выполнены из трубы диаметром не менее 33,5 мм толщиной 2,8 мм. На эти трубы одеты трубки из полимерного перфорированного противоскользящего материала, являющиеся рукоятками для пользователя.</w:t>
            </w:r>
          </w:p>
          <w:p w:rsidR="00B53582" w:rsidRDefault="00B53582" w:rsidP="00B53582">
            <w:pPr>
              <w:snapToGrid w:val="0"/>
              <w:ind w:firstLine="34"/>
              <w:contextualSpacing/>
              <w:rPr>
                <w:sz w:val="20"/>
                <w:szCs w:val="20"/>
              </w:rPr>
            </w:pPr>
          </w:p>
        </w:tc>
      </w:tr>
      <w:tr w:rsidR="004E58FC" w:rsidTr="000F54DF">
        <w:trPr>
          <w:trHeight w:val="131"/>
        </w:trPr>
        <w:tc>
          <w:tcPr>
            <w:tcW w:w="541" w:type="dxa"/>
            <w:vMerge/>
            <w:tcBorders>
              <w:left w:val="single" w:sz="4" w:space="0" w:color="000000"/>
            </w:tcBorders>
            <w:shd w:val="clear" w:color="auto" w:fill="auto"/>
          </w:tcPr>
          <w:p w:rsidR="004E58FC" w:rsidRDefault="004E58FC" w:rsidP="004E58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E58FC" w:rsidRDefault="00932BEA" w:rsidP="004E58FC">
            <w:pPr>
              <w:snapToGrid w:val="0"/>
              <w:spacing w:line="256" w:lineRule="auto"/>
              <w:jc w:val="center"/>
              <w:rPr>
                <w:sz w:val="20"/>
                <w:szCs w:val="20"/>
              </w:rPr>
            </w:pPr>
            <w:r>
              <w:rPr>
                <w:sz w:val="20"/>
                <w:szCs w:val="20"/>
              </w:rPr>
              <w:pict w14:anchorId="1E5E8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5pt;height:63.25pt">
                  <v:imagedata r:id="rId11"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58FC" w:rsidRDefault="004E58FC" w:rsidP="004E58FC">
            <w:pPr>
              <w:snapToGrid w:val="0"/>
              <w:spacing w:line="256" w:lineRule="auto"/>
              <w:ind w:firstLine="34"/>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w:t>
            </w:r>
            <w:r>
              <w:rPr>
                <w:sz w:val="20"/>
                <w:szCs w:val="20"/>
              </w:rPr>
              <w:lastRenderedPageBreak/>
              <w:t>межосевом 133 и 164 мм по ширине и длине сиденья соответственно. На оборотной стороне сиденья выполнены ребра жесткости толщиной 3 мм.</w:t>
            </w:r>
          </w:p>
        </w:tc>
      </w:tr>
      <w:tr w:rsidR="005B451E" w:rsidTr="000F54DF">
        <w:trPr>
          <w:trHeight w:val="131"/>
        </w:trPr>
        <w:tc>
          <w:tcPr>
            <w:tcW w:w="541" w:type="dxa"/>
            <w:vMerge/>
            <w:tcBorders>
              <w:left w:val="single" w:sz="4" w:space="0" w:color="000000"/>
            </w:tcBorders>
            <w:shd w:val="clear" w:color="auto" w:fill="auto"/>
          </w:tcPr>
          <w:p w:rsidR="005B451E" w:rsidRDefault="005B451E" w:rsidP="005B45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451E" w:rsidRDefault="005B451E" w:rsidP="005B451E">
            <w:pPr>
              <w:snapToGrid w:val="0"/>
              <w:jc w:val="center"/>
              <w:rPr>
                <w:noProof/>
                <w:sz w:val="20"/>
                <w:szCs w:val="20"/>
                <w:lang w:eastAsia="ru-RU"/>
              </w:rPr>
            </w:pPr>
          </w:p>
          <w:p w:rsidR="005B451E" w:rsidRDefault="005B451E" w:rsidP="005B451E">
            <w:pPr>
              <w:snapToGrid w:val="0"/>
              <w:jc w:val="center"/>
              <w:rPr>
                <w:noProof/>
                <w:sz w:val="20"/>
                <w:szCs w:val="20"/>
                <w:lang w:eastAsia="ru-RU"/>
              </w:rPr>
            </w:pPr>
            <w:r>
              <w:rPr>
                <w:noProof/>
                <w:sz w:val="20"/>
                <w:szCs w:val="20"/>
                <w:lang w:eastAsia="ru-RU"/>
              </w:rPr>
              <w:drawing>
                <wp:inline distT="0" distB="0" distL="0" distR="0" wp14:anchorId="40A0C1A1" wp14:editId="723122A4">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5B451E" w:rsidRDefault="005B451E" w:rsidP="005B451E">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451E" w:rsidRDefault="005B451E" w:rsidP="005B451E">
            <w:pPr>
              <w:snapToGrid w:val="0"/>
              <w:ind w:firstLine="34"/>
              <w:contextualSpacing/>
              <w:rPr>
                <w:sz w:val="20"/>
                <w:szCs w:val="20"/>
              </w:rPr>
            </w:pPr>
            <w:r>
              <w:rPr>
                <w:sz w:val="20"/>
                <w:szCs w:val="20"/>
              </w:rPr>
              <w:t>Фланец представляет собой конструкцию из листового металла толщиной 3 мм 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5B451E" w:rsidTr="00D20853">
        <w:trPr>
          <w:trHeight w:val="64"/>
        </w:trPr>
        <w:tc>
          <w:tcPr>
            <w:tcW w:w="541" w:type="dxa"/>
            <w:vMerge/>
            <w:tcBorders>
              <w:left w:val="single" w:sz="4" w:space="0" w:color="000000"/>
              <w:bottom w:val="single" w:sz="4" w:space="0" w:color="000000"/>
            </w:tcBorders>
            <w:shd w:val="clear" w:color="auto" w:fill="auto"/>
          </w:tcPr>
          <w:p w:rsidR="005B451E" w:rsidRDefault="005B451E" w:rsidP="005B45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B451E" w:rsidRPr="00034632" w:rsidRDefault="005B451E" w:rsidP="005B451E">
            <w:pPr>
              <w:jc w:val="center"/>
              <w:rPr>
                <w:sz w:val="20"/>
                <w:szCs w:val="20"/>
              </w:rPr>
            </w:pPr>
            <w:r>
              <w:rPr>
                <w:noProof/>
                <w:sz w:val="20"/>
                <w:szCs w:val="20"/>
                <w:lang w:eastAsia="ru-RU"/>
              </w:rPr>
              <w:drawing>
                <wp:inline distT="0" distB="0" distL="0" distR="0" wp14:anchorId="620ACFA8" wp14:editId="53CD5764">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451E" w:rsidRDefault="005B451E" w:rsidP="005B451E">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0599"/>
    <w:rsid w:val="000264FF"/>
    <w:rsid w:val="00034632"/>
    <w:rsid w:val="00051847"/>
    <w:rsid w:val="000A78CD"/>
    <w:rsid w:val="000B3D05"/>
    <w:rsid w:val="000B7DDD"/>
    <w:rsid w:val="000C5D58"/>
    <w:rsid w:val="000D57F3"/>
    <w:rsid w:val="000F54DF"/>
    <w:rsid w:val="00105E79"/>
    <w:rsid w:val="00115A5E"/>
    <w:rsid w:val="00143579"/>
    <w:rsid w:val="00192172"/>
    <w:rsid w:val="002125B7"/>
    <w:rsid w:val="0022291E"/>
    <w:rsid w:val="00233DF6"/>
    <w:rsid w:val="00247FAC"/>
    <w:rsid w:val="00263FBD"/>
    <w:rsid w:val="0029008D"/>
    <w:rsid w:val="002A2CE4"/>
    <w:rsid w:val="002C65FE"/>
    <w:rsid w:val="0031049D"/>
    <w:rsid w:val="003158C7"/>
    <w:rsid w:val="003613B9"/>
    <w:rsid w:val="00377A34"/>
    <w:rsid w:val="003B2EB3"/>
    <w:rsid w:val="003D60A8"/>
    <w:rsid w:val="00404A3F"/>
    <w:rsid w:val="00406E80"/>
    <w:rsid w:val="004111C0"/>
    <w:rsid w:val="00416281"/>
    <w:rsid w:val="00423D19"/>
    <w:rsid w:val="004464E7"/>
    <w:rsid w:val="00451C1E"/>
    <w:rsid w:val="004532C3"/>
    <w:rsid w:val="00453E57"/>
    <w:rsid w:val="0047549D"/>
    <w:rsid w:val="00483763"/>
    <w:rsid w:val="004A10BD"/>
    <w:rsid w:val="004D4FC1"/>
    <w:rsid w:val="004E58FC"/>
    <w:rsid w:val="00504BB1"/>
    <w:rsid w:val="005142F2"/>
    <w:rsid w:val="00515367"/>
    <w:rsid w:val="00542235"/>
    <w:rsid w:val="0056426A"/>
    <w:rsid w:val="0057707D"/>
    <w:rsid w:val="00592895"/>
    <w:rsid w:val="00593597"/>
    <w:rsid w:val="005B451E"/>
    <w:rsid w:val="005D2B47"/>
    <w:rsid w:val="005F2CD0"/>
    <w:rsid w:val="00630111"/>
    <w:rsid w:val="00645D5B"/>
    <w:rsid w:val="00653E56"/>
    <w:rsid w:val="00691488"/>
    <w:rsid w:val="006B1B5F"/>
    <w:rsid w:val="006C1041"/>
    <w:rsid w:val="006E0C04"/>
    <w:rsid w:val="00702ECD"/>
    <w:rsid w:val="0072280F"/>
    <w:rsid w:val="007228F2"/>
    <w:rsid w:val="00735B94"/>
    <w:rsid w:val="00750B3C"/>
    <w:rsid w:val="00762284"/>
    <w:rsid w:val="00773D45"/>
    <w:rsid w:val="00782137"/>
    <w:rsid w:val="00784F6E"/>
    <w:rsid w:val="007934C5"/>
    <w:rsid w:val="007948E7"/>
    <w:rsid w:val="007B706D"/>
    <w:rsid w:val="007D7E7C"/>
    <w:rsid w:val="00814F75"/>
    <w:rsid w:val="00815CEF"/>
    <w:rsid w:val="00815F8D"/>
    <w:rsid w:val="008523C9"/>
    <w:rsid w:val="0085438D"/>
    <w:rsid w:val="008574C2"/>
    <w:rsid w:val="00872F3E"/>
    <w:rsid w:val="008946EE"/>
    <w:rsid w:val="008D2DE9"/>
    <w:rsid w:val="009069D1"/>
    <w:rsid w:val="00927AD8"/>
    <w:rsid w:val="00932BEA"/>
    <w:rsid w:val="00946DCA"/>
    <w:rsid w:val="009569E6"/>
    <w:rsid w:val="00964D9B"/>
    <w:rsid w:val="009B677A"/>
    <w:rsid w:val="009B7749"/>
    <w:rsid w:val="009D73CD"/>
    <w:rsid w:val="009F1524"/>
    <w:rsid w:val="00A62436"/>
    <w:rsid w:val="00A6493F"/>
    <w:rsid w:val="00A826B0"/>
    <w:rsid w:val="00A83EAD"/>
    <w:rsid w:val="00A95E85"/>
    <w:rsid w:val="00AB3356"/>
    <w:rsid w:val="00AB7846"/>
    <w:rsid w:val="00AC67BC"/>
    <w:rsid w:val="00B1618B"/>
    <w:rsid w:val="00B231F0"/>
    <w:rsid w:val="00B240B8"/>
    <w:rsid w:val="00B3118E"/>
    <w:rsid w:val="00B320B8"/>
    <w:rsid w:val="00B46BAE"/>
    <w:rsid w:val="00B53582"/>
    <w:rsid w:val="00B60488"/>
    <w:rsid w:val="00B80CE8"/>
    <w:rsid w:val="00B9467D"/>
    <w:rsid w:val="00BA5B3C"/>
    <w:rsid w:val="00BD4AE6"/>
    <w:rsid w:val="00BE0CC3"/>
    <w:rsid w:val="00C27A18"/>
    <w:rsid w:val="00C56A69"/>
    <w:rsid w:val="00C653DB"/>
    <w:rsid w:val="00C65F73"/>
    <w:rsid w:val="00C96E0D"/>
    <w:rsid w:val="00CA41CF"/>
    <w:rsid w:val="00CA6C10"/>
    <w:rsid w:val="00CB58D5"/>
    <w:rsid w:val="00CE6A0B"/>
    <w:rsid w:val="00CE7C7B"/>
    <w:rsid w:val="00CF6C49"/>
    <w:rsid w:val="00D14AD5"/>
    <w:rsid w:val="00D27C92"/>
    <w:rsid w:val="00D37ED4"/>
    <w:rsid w:val="00D4186D"/>
    <w:rsid w:val="00D5687A"/>
    <w:rsid w:val="00D6258E"/>
    <w:rsid w:val="00D6786C"/>
    <w:rsid w:val="00D7330D"/>
    <w:rsid w:val="00D85D43"/>
    <w:rsid w:val="00DC7446"/>
    <w:rsid w:val="00DD2C86"/>
    <w:rsid w:val="00DE52A8"/>
    <w:rsid w:val="00E1246F"/>
    <w:rsid w:val="00E27017"/>
    <w:rsid w:val="00E61AFC"/>
    <w:rsid w:val="00E6319A"/>
    <w:rsid w:val="00E650F3"/>
    <w:rsid w:val="00E94843"/>
    <w:rsid w:val="00E955C6"/>
    <w:rsid w:val="00EA34AB"/>
    <w:rsid w:val="00EA4216"/>
    <w:rsid w:val="00EC4A4C"/>
    <w:rsid w:val="00EE2FA5"/>
    <w:rsid w:val="00EF7ECF"/>
    <w:rsid w:val="00F32E10"/>
    <w:rsid w:val="00F63780"/>
    <w:rsid w:val="00F8374C"/>
    <w:rsid w:val="00F96E18"/>
    <w:rsid w:val="00FA1968"/>
    <w:rsid w:val="00FA54DE"/>
    <w:rsid w:val="00FA743B"/>
    <w:rsid w:val="00FD00F7"/>
    <w:rsid w:val="00FD71CE"/>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68011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819FF-8A2A-4241-90A0-DA2D599E7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1188</Words>
  <Characters>6772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30</cp:revision>
  <dcterms:created xsi:type="dcterms:W3CDTF">2022-05-17T12:31:00Z</dcterms:created>
  <dcterms:modified xsi:type="dcterms:W3CDTF">2022-11-25T10:47:00Z</dcterms:modified>
</cp:coreProperties>
</file>